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DBB9" w14:textId="4B3A53EE" w:rsidR="005947C5" w:rsidRDefault="00217CD2" w:rsidP="00217CD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217CD2">
        <w:rPr>
          <w:rFonts w:asciiTheme="majorBidi" w:hAnsiTheme="majorBidi" w:cstheme="majorBidi"/>
          <w:b/>
          <w:bCs/>
          <w:sz w:val="28"/>
          <w:szCs w:val="28"/>
          <w:u w:val="single"/>
        </w:rPr>
        <w:t>Clinical Nutrition (B)</w:t>
      </w:r>
      <w:r w:rsidRPr="00217CD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217CD2">
        <w:rPr>
          <w:rFonts w:asciiTheme="majorBidi" w:hAnsiTheme="majorBidi" w:cstheme="majorBidi"/>
          <w:b/>
          <w:bCs/>
          <w:sz w:val="28"/>
          <w:szCs w:val="28"/>
          <w:u w:val="single"/>
        </w:rPr>
        <w:t>NCN.422</w:t>
      </w:r>
      <w:r w:rsidRPr="00217CD2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17B2A0F6" w14:textId="51B3FE31" w:rsidR="00217CD2" w:rsidRDefault="00217CD2" w:rsidP="00217C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7CD2">
        <w:rPr>
          <w:rFonts w:asciiTheme="majorBidi" w:hAnsiTheme="majorBidi" w:cstheme="majorBidi"/>
          <w:b/>
          <w:bCs/>
          <w:sz w:val="28"/>
          <w:szCs w:val="28"/>
        </w:rPr>
        <w:t>Overall aims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b/>
          <w:bCs/>
          <w:sz w:val="28"/>
          <w:szCs w:val="28"/>
        </w:rPr>
        <w:t>of the Course:</w:t>
      </w:r>
    </w:p>
    <w:p w14:paraId="012B7D0A" w14:textId="197EA0A0" w:rsidR="00217CD2" w:rsidRDefault="00217CD2" w:rsidP="00217CD2">
      <w:pPr>
        <w:jc w:val="both"/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Understanding the nutrient requirements and applied nutrition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for Pre-ruminants; Beef and Dairy animals; Sheep &amp; Goat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Camels. Equines, Pet and Laboratory animals and Fish. Study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of the relation between nutrition and metabolic disorders,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infectious diseases and reproduction is essential for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course. Mal-nutritional and Food-borne illnesses as well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therapeutic nutrition are to be realized. Formulation of diets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different species at different physiological and production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levels.</w:t>
      </w:r>
    </w:p>
    <w:p w14:paraId="29E4CB48" w14:textId="25F37518" w:rsidR="00217CD2" w:rsidRDefault="00217CD2" w:rsidP="00217CD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17CD2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583D3A63" w14:textId="6A2462DA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Maintenance &amp;Growth</w:t>
      </w:r>
    </w:p>
    <w:p w14:paraId="07DFDEF5" w14:textId="114B3F63" w:rsidR="00217CD2" w:rsidRPr="00217CD2" w:rsidRDefault="00217CD2" w:rsidP="00217CD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Equine ration formulation</w:t>
      </w:r>
    </w:p>
    <w:p w14:paraId="0ECB7895" w14:textId="6226BDE5" w:rsidR="00217CD2" w:rsidRPr="00217CD2" w:rsidRDefault="00217CD2" w:rsidP="00217CD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Equine clinical nutrition</w:t>
      </w:r>
    </w:p>
    <w:p w14:paraId="034FD4B5" w14:textId="1B7030CB" w:rsidR="00217CD2" w:rsidRPr="00217CD2" w:rsidRDefault="00217CD2" w:rsidP="00217CD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Beef cattle clinical nutrition</w:t>
      </w:r>
    </w:p>
    <w:p w14:paraId="61DDF459" w14:textId="35DAF6CC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Sheep &amp; goat clinical nutrition</w:t>
      </w:r>
    </w:p>
    <w:p w14:paraId="3A0C8E53" w14:textId="7B39564D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Beef cattle ration</w:t>
      </w:r>
      <w:r w:rsidRPr="00217CD2"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formulation</w:t>
      </w:r>
    </w:p>
    <w:p w14:paraId="61B0C57A" w14:textId="33D3BB75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Dairy cattle clinical nutrition</w:t>
      </w:r>
    </w:p>
    <w:p w14:paraId="095C4F78" w14:textId="34BB4CEF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Metabolic Disorders</w:t>
      </w:r>
    </w:p>
    <w:p w14:paraId="5CCB5384" w14:textId="1F7EC9F5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Sheep &amp; goat ration</w:t>
      </w:r>
      <w:r w:rsidRPr="00217CD2"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formulation</w:t>
      </w:r>
    </w:p>
    <w:p w14:paraId="5E167925" w14:textId="44518B9A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Fish nutrition</w:t>
      </w:r>
    </w:p>
    <w:p w14:paraId="0B6CB693" w14:textId="448F12FF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Pet animals</w:t>
      </w:r>
    </w:p>
    <w:p w14:paraId="076565F8" w14:textId="45FE20E9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Dairy cattle ration</w:t>
      </w:r>
      <w:r w:rsidRPr="00217CD2">
        <w:rPr>
          <w:rFonts w:asciiTheme="majorBidi" w:hAnsiTheme="majorBidi" w:cstheme="majorBidi"/>
          <w:sz w:val="28"/>
          <w:szCs w:val="28"/>
        </w:rPr>
        <w:t xml:space="preserve"> </w:t>
      </w:r>
      <w:r w:rsidRPr="00217CD2">
        <w:rPr>
          <w:rFonts w:asciiTheme="majorBidi" w:hAnsiTheme="majorBidi" w:cstheme="majorBidi"/>
          <w:sz w:val="28"/>
          <w:szCs w:val="28"/>
        </w:rPr>
        <w:t>formulation</w:t>
      </w:r>
    </w:p>
    <w:p w14:paraId="41415B6B" w14:textId="1661A2D2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Camel nutrition</w:t>
      </w:r>
    </w:p>
    <w:p w14:paraId="668DC144" w14:textId="58D849CC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feed processing</w:t>
      </w:r>
    </w:p>
    <w:p w14:paraId="3AB007F0" w14:textId="7C94016E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>Nutrition &amp; disease</w:t>
      </w:r>
    </w:p>
    <w:p w14:paraId="5507CF7F" w14:textId="507F1703" w:rsidR="00217CD2" w:rsidRPr="00217CD2" w:rsidRDefault="00217CD2" w:rsidP="00217C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17CD2">
        <w:rPr>
          <w:rFonts w:asciiTheme="majorBidi" w:hAnsiTheme="majorBidi" w:cstheme="majorBidi"/>
          <w:sz w:val="28"/>
          <w:szCs w:val="28"/>
        </w:rPr>
        <w:t xml:space="preserve">Lab animal </w:t>
      </w:r>
      <w:r w:rsidRPr="00217CD2">
        <w:rPr>
          <w:rFonts w:asciiTheme="majorBidi" w:hAnsiTheme="majorBidi" w:cstheme="majorBidi"/>
          <w:sz w:val="28"/>
          <w:szCs w:val="28"/>
        </w:rPr>
        <w:t>nutrition</w:t>
      </w:r>
    </w:p>
    <w:p w14:paraId="49944999" w14:textId="77777777" w:rsidR="00217CD2" w:rsidRPr="00217CD2" w:rsidRDefault="00217CD2" w:rsidP="00217CD2">
      <w:pPr>
        <w:rPr>
          <w:rFonts w:asciiTheme="majorBidi" w:hAnsiTheme="majorBidi" w:cstheme="majorBidi"/>
          <w:sz w:val="28"/>
          <w:szCs w:val="28"/>
        </w:rPr>
      </w:pPr>
    </w:p>
    <w:sectPr w:rsidR="00217CD2" w:rsidRPr="0021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7356"/>
    <w:multiLevelType w:val="hybridMultilevel"/>
    <w:tmpl w:val="0DDE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D2"/>
    <w:rsid w:val="0005532F"/>
    <w:rsid w:val="00217CD2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DC18"/>
  <w15:chartTrackingRefBased/>
  <w15:docId w15:val="{DFA0A85A-0222-4399-A09B-2C040F3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2022-01-04T16:02:00Z</dcterms:created>
  <dcterms:modified xsi:type="dcterms:W3CDTF">2022-01-04T16:12:00Z</dcterms:modified>
</cp:coreProperties>
</file>